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C1" w:rsidRPr="00F226C1" w:rsidRDefault="00BD6F02" w:rsidP="00F226C1">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4</w:t>
      </w:r>
    </w:p>
    <w:p w:rsidR="00F226C1" w:rsidRPr="00F226C1" w:rsidRDefault="00BD6F02" w:rsidP="00F226C1">
      <w:pPr>
        <w:shd w:val="clear" w:color="auto" w:fill="FFFFFF"/>
        <w:spacing w:after="150" w:line="300" w:lineRule="atLeast"/>
        <w:rPr>
          <w:rFonts w:ascii="Arial" w:eastAsia="Times New Roman" w:hAnsi="Arial" w:cs="Arial"/>
          <w:color w:val="000000"/>
          <w:sz w:val="21"/>
          <w:szCs w:val="21"/>
          <w:lang w:eastAsia="sv-SE"/>
        </w:rPr>
      </w:pPr>
      <w:r>
        <w:rPr>
          <w:rFonts w:ascii="Georgia" w:eastAsia="Times New Roman" w:hAnsi="Georgia" w:cs="Arial"/>
          <w:b/>
          <w:bCs/>
          <w:color w:val="000000"/>
          <w:sz w:val="48"/>
          <w:szCs w:val="48"/>
          <w:u w:val="single"/>
          <w:lang w:eastAsia="sv-SE"/>
        </w:rPr>
        <w:t>Tema 4</w:t>
      </w:r>
    </w:p>
    <w:p w:rsidR="00F226C1" w:rsidRPr="00F226C1" w:rsidRDefault="0086474B" w:rsidP="00F226C1">
      <w:pPr>
        <w:shd w:val="clear" w:color="auto" w:fill="FFFFFF"/>
        <w:spacing w:after="150" w:line="300" w:lineRule="atLeast"/>
        <w:rPr>
          <w:rFonts w:ascii="Arial" w:eastAsia="Times New Roman" w:hAnsi="Arial" w:cs="Arial"/>
          <w:color w:val="000000"/>
          <w:sz w:val="21"/>
          <w:szCs w:val="21"/>
          <w:lang w:eastAsia="sv-SE"/>
        </w:rPr>
      </w:pPr>
      <w:r>
        <w:rPr>
          <w:rFonts w:ascii="Georgia" w:eastAsia="Times New Roman" w:hAnsi="Georgia" w:cs="Arial"/>
          <w:i/>
          <w:iCs/>
          <w:color w:val="000000"/>
          <w:sz w:val="27"/>
          <w:szCs w:val="27"/>
          <w:lang w:eastAsia="sv-SE"/>
        </w:rPr>
        <w:t>Tema 4</w:t>
      </w:r>
      <w:r w:rsidR="00F226C1" w:rsidRPr="00F226C1">
        <w:rPr>
          <w:rFonts w:ascii="Georgia" w:eastAsia="Times New Roman" w:hAnsi="Georgia" w:cs="Arial"/>
          <w:i/>
          <w:iCs/>
          <w:color w:val="000000"/>
          <w:sz w:val="27"/>
          <w:szCs w:val="27"/>
          <w:lang w:eastAsia="sv-SE"/>
        </w:rPr>
        <w:t xml:space="preserve"> ska ge kunskap om olika författarskap från olika tider och kulturer samt ge kunskap om relationen mellan skönlitteratur och samhällsutveckling, d.v.s. hur skönlitteraturen har formats av förhållanden och idéströmningar i samhället och hur den har påverkat samhällsutvecklingen. Temat ska även ge kunskap om skönlitterära verkningsmedel samt centrala litteraturvetenskapliga begrepp och deras användning. </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p>
    <w:p w:rsidR="00F226C1" w:rsidRPr="00930F04"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lang w:eastAsia="sv-SE"/>
        </w:rPr>
        <w:t>Läs i läroboken</w:t>
      </w:r>
      <w:r w:rsidRPr="00F226C1">
        <w:rPr>
          <w:rFonts w:ascii="Georgia" w:eastAsia="Times New Roman" w:hAnsi="Georgia" w:cs="Arial"/>
          <w:b/>
          <w:bCs/>
          <w:i/>
          <w:iCs/>
          <w:color w:val="000000"/>
          <w:sz w:val="27"/>
          <w:szCs w:val="27"/>
          <w:lang w:eastAsia="sv-SE"/>
        </w:rPr>
        <w:t> Den levande litteraturen s. 2-19 </w:t>
      </w:r>
      <w:r w:rsidR="00930F04">
        <w:rPr>
          <w:rFonts w:ascii="Georgia" w:eastAsia="Times New Roman" w:hAnsi="Georgia" w:cs="Arial"/>
          <w:b/>
          <w:bCs/>
          <w:iCs/>
          <w:color w:val="000000"/>
          <w:sz w:val="27"/>
          <w:szCs w:val="27"/>
          <w:lang w:eastAsia="sv-SE"/>
        </w:rPr>
        <w:t>eller i andra verk om antiken.</w:t>
      </w:r>
    </w:p>
    <w:p w:rsidR="009B3FE0" w:rsidRDefault="00F226C1" w:rsidP="00F226C1">
      <w:pPr>
        <w:shd w:val="clear" w:color="auto" w:fill="FFFFFF"/>
        <w:spacing w:after="150" w:line="300" w:lineRule="atLeast"/>
        <w:rPr>
          <w:rFonts w:ascii="Georgia" w:eastAsia="Times New Roman" w:hAnsi="Georgia" w:cs="Arial"/>
          <w:b/>
          <w:bCs/>
          <w:color w:val="000000"/>
          <w:sz w:val="27"/>
          <w:szCs w:val="27"/>
          <w:lang w:eastAsia="sv-SE"/>
        </w:rPr>
      </w:pPr>
      <w:r w:rsidRPr="00F226C1">
        <w:rPr>
          <w:rFonts w:ascii="Georgia" w:eastAsia="Times New Roman" w:hAnsi="Georgia" w:cs="Arial"/>
          <w:b/>
          <w:bCs/>
          <w:color w:val="000000"/>
          <w:sz w:val="27"/>
          <w:szCs w:val="27"/>
          <w:lang w:eastAsia="sv-SE"/>
        </w:rPr>
        <w:t>Läs i läroboken</w:t>
      </w:r>
      <w:r w:rsidRPr="00F226C1">
        <w:rPr>
          <w:rFonts w:ascii="Georgia" w:eastAsia="Times New Roman" w:hAnsi="Georgia" w:cs="Arial"/>
          <w:b/>
          <w:bCs/>
          <w:i/>
          <w:iCs/>
          <w:color w:val="000000"/>
          <w:sz w:val="27"/>
          <w:szCs w:val="27"/>
          <w:lang w:eastAsia="sv-SE"/>
        </w:rPr>
        <w:t> Levande texter </w:t>
      </w:r>
      <w:r w:rsidR="00930F04">
        <w:rPr>
          <w:rFonts w:ascii="Georgia" w:eastAsia="Times New Roman" w:hAnsi="Georgia" w:cs="Arial"/>
          <w:b/>
          <w:bCs/>
          <w:color w:val="000000"/>
          <w:sz w:val="27"/>
          <w:szCs w:val="27"/>
          <w:lang w:eastAsia="sv-SE"/>
        </w:rPr>
        <w:t>s. 11-27, 34-42 eller direkt i de verk som nämns i uppgifterna</w:t>
      </w:r>
      <w:r w:rsidR="009B3FE0">
        <w:rPr>
          <w:rFonts w:ascii="Georgia" w:eastAsia="Times New Roman" w:hAnsi="Georgia" w:cs="Arial"/>
          <w:b/>
          <w:bCs/>
          <w:color w:val="000000"/>
          <w:sz w:val="27"/>
          <w:szCs w:val="27"/>
          <w:lang w:eastAsia="sv-SE"/>
        </w:rPr>
        <w:t>.</w:t>
      </w:r>
      <w:r w:rsidRPr="00F226C1">
        <w:rPr>
          <w:rFonts w:ascii="Georgia" w:eastAsia="Times New Roman" w:hAnsi="Georgia" w:cs="Arial"/>
          <w:b/>
          <w:bCs/>
          <w:color w:val="000000"/>
          <w:sz w:val="27"/>
          <w:szCs w:val="27"/>
          <w:lang w:eastAsia="sv-SE"/>
        </w:rPr>
        <w:t> </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7"/>
          <w:szCs w:val="27"/>
          <w:lang w:eastAsia="sv-SE"/>
        </w:rPr>
        <w:t>Till varje text</w:t>
      </w:r>
      <w:r w:rsidR="009B3FE0">
        <w:rPr>
          <w:rFonts w:ascii="Georgia" w:eastAsia="Times New Roman" w:hAnsi="Georgia" w:cs="Arial"/>
          <w:color w:val="000000"/>
          <w:sz w:val="27"/>
          <w:szCs w:val="27"/>
          <w:lang w:eastAsia="sv-SE"/>
        </w:rPr>
        <w:t xml:space="preserve"> i läromedlet</w:t>
      </w:r>
      <w:r w:rsidRPr="00F226C1">
        <w:rPr>
          <w:rFonts w:ascii="Georgia" w:eastAsia="Times New Roman" w:hAnsi="Georgia" w:cs="Arial"/>
          <w:color w:val="000000"/>
          <w:sz w:val="27"/>
          <w:szCs w:val="27"/>
          <w:lang w:eastAsia="sv-SE"/>
        </w:rPr>
        <w:t xml:space="preserve"> finns övningsuppgifter under rubrikerna "A Vad står det?" samt "B Tänk vidare". Jobba gärna med dessa uppgifter så att du lättare kommer in i texterna och förstår dem, samt så att du får vidgade perspektiv på det lästa. (Under rubriken "B Tänk vidare" kan det finnas en del uppgifter som inte är genomförbara). Dessa uppgifter ska du alltså </w:t>
      </w:r>
      <w:r w:rsidRPr="00F226C1">
        <w:rPr>
          <w:rFonts w:ascii="Georgia" w:eastAsia="Times New Roman" w:hAnsi="Georgia" w:cs="Arial"/>
          <w:color w:val="000000"/>
          <w:sz w:val="27"/>
          <w:szCs w:val="27"/>
          <w:u w:val="single"/>
          <w:lang w:eastAsia="sv-SE"/>
        </w:rPr>
        <w:t>inte</w:t>
      </w:r>
      <w:r w:rsidRPr="00F226C1">
        <w:rPr>
          <w:rFonts w:ascii="Georgia" w:eastAsia="Times New Roman" w:hAnsi="Georgia" w:cs="Arial"/>
          <w:color w:val="000000"/>
          <w:sz w:val="27"/>
          <w:szCs w:val="27"/>
          <w:lang w:eastAsia="sv-SE"/>
        </w:rPr>
        <w:t> skicka in till bedömning.</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u w:val="single"/>
          <w:lang w:eastAsia="sv-SE"/>
        </w:rPr>
        <w:t>Arbetsuppgifter du ska skicka in till mig är:</w:t>
      </w:r>
    </w:p>
    <w:p w:rsidR="00F226C1" w:rsidRPr="00F226C1" w:rsidRDefault="00F226C1" w:rsidP="00F226C1">
      <w:pPr>
        <w:shd w:val="clear" w:color="auto" w:fill="FFFFFF"/>
        <w:spacing w:before="150" w:after="150" w:line="300" w:lineRule="atLeast"/>
        <w:outlineLvl w:val="4"/>
        <w:rPr>
          <w:rFonts w:ascii="Arial" w:eastAsia="Times New Roman" w:hAnsi="Arial" w:cs="Arial"/>
          <w:color w:val="000000"/>
          <w:sz w:val="24"/>
          <w:szCs w:val="24"/>
          <w:lang w:eastAsia="sv-SE"/>
        </w:rPr>
      </w:pPr>
      <w:r w:rsidRPr="00F226C1">
        <w:rPr>
          <w:rFonts w:ascii="Arial" w:eastAsia="Times New Roman" w:hAnsi="Arial" w:cs="Arial"/>
          <w:color w:val="000000"/>
          <w:sz w:val="24"/>
          <w:szCs w:val="24"/>
          <w:u w:val="single"/>
          <w:lang w:eastAsia="sv-SE"/>
        </w:rPr>
        <w:t>Redogör kortfattat för följande:</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xml:space="preserve">1) Hitta tre exempel på stående epitet </w:t>
      </w:r>
      <w:r w:rsidR="00930F04">
        <w:rPr>
          <w:rFonts w:ascii="Arial" w:eastAsia="Times New Roman" w:hAnsi="Arial" w:cs="Arial"/>
          <w:color w:val="000000"/>
          <w:sz w:val="21"/>
          <w:szCs w:val="21"/>
          <w:lang w:eastAsia="sv-SE"/>
        </w:rPr>
        <w:t xml:space="preserve">i </w:t>
      </w:r>
      <w:r w:rsidR="00930F04" w:rsidRPr="00930F04">
        <w:rPr>
          <w:rFonts w:ascii="Arial" w:eastAsia="Times New Roman" w:hAnsi="Arial" w:cs="Arial"/>
          <w:i/>
          <w:color w:val="000000"/>
          <w:sz w:val="21"/>
          <w:szCs w:val="21"/>
          <w:lang w:eastAsia="sv-SE"/>
        </w:rPr>
        <w:t xml:space="preserve">Hektor och </w:t>
      </w:r>
      <w:proofErr w:type="spellStart"/>
      <w:r w:rsidR="00930F04" w:rsidRPr="00930F04">
        <w:rPr>
          <w:rFonts w:ascii="Arial" w:eastAsia="Times New Roman" w:hAnsi="Arial" w:cs="Arial"/>
          <w:i/>
          <w:color w:val="000000"/>
          <w:sz w:val="21"/>
          <w:szCs w:val="21"/>
          <w:lang w:eastAsia="sv-SE"/>
        </w:rPr>
        <w:t>Andromakhe</w:t>
      </w:r>
      <w:proofErr w:type="spellEnd"/>
      <w:r w:rsidR="00930F04">
        <w:rPr>
          <w:rFonts w:ascii="Arial" w:eastAsia="Times New Roman" w:hAnsi="Arial" w:cs="Arial"/>
          <w:color w:val="000000"/>
          <w:sz w:val="21"/>
          <w:szCs w:val="21"/>
          <w:lang w:eastAsia="sv-SE"/>
        </w:rPr>
        <w:t xml:space="preserve"> samt </w:t>
      </w:r>
      <w:r w:rsidRPr="00930F04">
        <w:rPr>
          <w:rFonts w:ascii="Arial" w:eastAsia="Times New Roman" w:hAnsi="Arial" w:cs="Arial"/>
          <w:i/>
          <w:color w:val="000000"/>
          <w:sz w:val="21"/>
          <w:szCs w:val="21"/>
          <w:lang w:eastAsia="sv-SE"/>
        </w:rPr>
        <w:t>Hektors död</w:t>
      </w:r>
      <w:r w:rsidRPr="00F226C1">
        <w:rPr>
          <w:rFonts w:ascii="Arial" w:eastAsia="Times New Roman" w:hAnsi="Arial" w:cs="Arial"/>
          <w:color w:val="000000"/>
          <w:sz w:val="21"/>
          <w:szCs w:val="21"/>
          <w:lang w:eastAsia="sv-SE"/>
        </w:rPr>
        <w: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xml:space="preserve">2) Vad/vem avgör vem som kommer att gå segrande ur striden mellan </w:t>
      </w:r>
      <w:proofErr w:type="spellStart"/>
      <w:r w:rsidRPr="00F226C1">
        <w:rPr>
          <w:rFonts w:ascii="Arial" w:eastAsia="Times New Roman" w:hAnsi="Arial" w:cs="Arial"/>
          <w:color w:val="000000"/>
          <w:sz w:val="21"/>
          <w:szCs w:val="21"/>
          <w:lang w:eastAsia="sv-SE"/>
        </w:rPr>
        <w:t>Akhilleus</w:t>
      </w:r>
      <w:proofErr w:type="spellEnd"/>
      <w:r w:rsidRPr="00F226C1">
        <w:rPr>
          <w:rFonts w:ascii="Arial" w:eastAsia="Times New Roman" w:hAnsi="Arial" w:cs="Arial"/>
          <w:color w:val="000000"/>
          <w:sz w:val="21"/>
          <w:szCs w:val="21"/>
          <w:lang w:eastAsia="sv-SE"/>
        </w:rPr>
        <w:t xml:space="preserve"> och Hektor</w:t>
      </w:r>
      <w:r w:rsidR="00930F04">
        <w:rPr>
          <w:rFonts w:ascii="Arial" w:eastAsia="Times New Roman" w:hAnsi="Arial" w:cs="Arial"/>
          <w:color w:val="000000"/>
          <w:sz w:val="21"/>
          <w:szCs w:val="21"/>
          <w:lang w:eastAsia="sv-SE"/>
        </w:rPr>
        <w:t xml:space="preserve"> </w:t>
      </w:r>
      <w:r w:rsidR="00930F04">
        <w:rPr>
          <w:rFonts w:ascii="Arial" w:eastAsia="Times New Roman" w:hAnsi="Arial" w:cs="Arial"/>
          <w:i/>
          <w:color w:val="000000"/>
          <w:sz w:val="21"/>
          <w:szCs w:val="21"/>
          <w:lang w:eastAsia="sv-SE"/>
        </w:rPr>
        <w:t>Hektors död</w:t>
      </w:r>
      <w:r w:rsidRPr="00F226C1">
        <w:rPr>
          <w:rFonts w:ascii="Arial" w:eastAsia="Times New Roman" w:hAnsi="Arial" w:cs="Arial"/>
          <w:color w:val="000000"/>
          <w:sz w:val="21"/>
          <w:szCs w:val="21"/>
          <w:lang w:eastAsia="sv-SE"/>
        </w:rPr>
        <w:t>? </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xml:space="preserve">2) Hur går Odysseus tillväga för att oskadliggöra </w:t>
      </w:r>
      <w:proofErr w:type="spellStart"/>
      <w:r w:rsidRPr="00F226C1">
        <w:rPr>
          <w:rFonts w:ascii="Arial" w:eastAsia="Times New Roman" w:hAnsi="Arial" w:cs="Arial"/>
          <w:color w:val="000000"/>
          <w:sz w:val="21"/>
          <w:szCs w:val="21"/>
          <w:lang w:eastAsia="sv-SE"/>
        </w:rPr>
        <w:t>kyklopen</w:t>
      </w:r>
      <w:proofErr w:type="spellEnd"/>
      <w:r w:rsidRPr="00F226C1">
        <w:rPr>
          <w:rFonts w:ascii="Arial" w:eastAsia="Times New Roman" w:hAnsi="Arial" w:cs="Arial"/>
          <w:color w:val="000000"/>
          <w:sz w:val="21"/>
          <w:szCs w:val="21"/>
          <w:lang w:eastAsia="sv-SE"/>
        </w:rPr>
        <w:t xml:space="preserve"> </w:t>
      </w:r>
      <w:proofErr w:type="spellStart"/>
      <w:r w:rsidRPr="00F226C1">
        <w:rPr>
          <w:rFonts w:ascii="Arial" w:eastAsia="Times New Roman" w:hAnsi="Arial" w:cs="Arial"/>
          <w:color w:val="000000"/>
          <w:sz w:val="21"/>
          <w:szCs w:val="21"/>
          <w:lang w:eastAsia="sv-SE"/>
        </w:rPr>
        <w:t>Polyfemos</w:t>
      </w:r>
      <w:proofErr w:type="spellEnd"/>
      <w:r w:rsidR="00930F04">
        <w:rPr>
          <w:rFonts w:ascii="Arial" w:eastAsia="Times New Roman" w:hAnsi="Arial" w:cs="Arial"/>
          <w:color w:val="000000"/>
          <w:sz w:val="21"/>
          <w:szCs w:val="21"/>
          <w:lang w:eastAsia="sv-SE"/>
        </w:rPr>
        <w:t xml:space="preserve"> i </w:t>
      </w:r>
      <w:r w:rsidR="00930F04">
        <w:rPr>
          <w:rFonts w:ascii="Arial" w:eastAsia="Times New Roman" w:hAnsi="Arial" w:cs="Arial"/>
          <w:i/>
          <w:color w:val="000000"/>
          <w:sz w:val="21"/>
          <w:szCs w:val="21"/>
          <w:lang w:eastAsia="sv-SE"/>
        </w:rPr>
        <w:t>Odyssén</w:t>
      </w:r>
      <w:r w:rsidRPr="00F226C1">
        <w:rPr>
          <w:rFonts w:ascii="Arial" w:eastAsia="Times New Roman" w:hAnsi="Arial" w:cs="Arial"/>
          <w:color w:val="000000"/>
          <w:sz w:val="21"/>
          <w:szCs w:val="21"/>
          <w:lang w:eastAsia="sv-SE"/>
        </w:rPr>
        <w:t>? </w:t>
      </w:r>
    </w:p>
    <w:p w:rsid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3) Vad tycker du att dikten "Plötsligt framstår han..." handlar om? (fri tolkning).</w:t>
      </w:r>
    </w:p>
    <w:p w:rsidR="00BD6F02" w:rsidRDefault="00BD6F02" w:rsidP="00F226C1">
      <w:pPr>
        <w:shd w:val="clear" w:color="auto" w:fill="FFFFFF"/>
        <w:spacing w:after="150" w:line="300" w:lineRule="atLeast"/>
        <w:rPr>
          <w:rFonts w:ascii="Arial" w:eastAsia="Times New Roman" w:hAnsi="Arial" w:cs="Arial"/>
          <w:color w:val="000000"/>
          <w:sz w:val="21"/>
          <w:szCs w:val="21"/>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r w:rsidRPr="00BD6F02">
        <w:rPr>
          <w:rFonts w:ascii="Arial" w:eastAsia="Times New Roman" w:hAnsi="Arial" w:cs="Arial"/>
          <w:color w:val="000000"/>
          <w:sz w:val="24"/>
          <w:szCs w:val="24"/>
          <w:u w:val="single"/>
          <w:lang w:eastAsia="sv-SE"/>
        </w:rPr>
        <w:lastRenderedPageBreak/>
        <w:t>Se filmen Troja och besvara följande frågor utförligt:</w:t>
      </w: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P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 xml:space="preserve">Vilka krigar och vad är orsaken till att kriget bryter ut? Stämmer det med </w:t>
      </w:r>
      <w:proofErr w:type="spellStart"/>
      <w:r>
        <w:rPr>
          <w:rFonts w:ascii="Arial" w:eastAsia="Times New Roman" w:hAnsi="Arial" w:cs="Arial"/>
          <w:color w:val="000000"/>
          <w:sz w:val="24"/>
          <w:szCs w:val="24"/>
          <w:lang w:eastAsia="sv-SE"/>
        </w:rPr>
        <w:t>med</w:t>
      </w:r>
      <w:proofErr w:type="spellEnd"/>
      <w:r>
        <w:rPr>
          <w:rFonts w:ascii="Arial" w:eastAsia="Times New Roman" w:hAnsi="Arial" w:cs="Arial"/>
          <w:color w:val="000000"/>
          <w:sz w:val="24"/>
          <w:szCs w:val="24"/>
          <w:lang w:eastAsia="sv-SE"/>
        </w:rPr>
        <w:t xml:space="preserve"> originalhistorien av Homeros i </w:t>
      </w:r>
      <w:r w:rsidRPr="00BD6F02">
        <w:rPr>
          <w:rFonts w:ascii="Arial" w:eastAsia="Times New Roman" w:hAnsi="Arial" w:cs="Arial"/>
          <w:i/>
          <w:color w:val="000000"/>
          <w:sz w:val="24"/>
          <w:szCs w:val="24"/>
          <w:lang w:eastAsia="sv-SE"/>
        </w:rPr>
        <w:t>Illiaden</w:t>
      </w:r>
      <w:r>
        <w:rPr>
          <w:rFonts w:ascii="Arial" w:eastAsia="Times New Roman" w:hAnsi="Arial" w:cs="Arial"/>
          <w:color w:val="000000"/>
          <w:sz w:val="24"/>
          <w:szCs w:val="24"/>
          <w:lang w:eastAsia="sv-SE"/>
        </w:rPr>
        <w:t xml:space="preserve"> som du läser utdrag ur i </w:t>
      </w:r>
      <w:r>
        <w:rPr>
          <w:rFonts w:ascii="Arial" w:eastAsia="Times New Roman" w:hAnsi="Arial" w:cs="Arial"/>
          <w:i/>
          <w:color w:val="000000"/>
          <w:sz w:val="24"/>
          <w:szCs w:val="24"/>
          <w:lang w:eastAsia="sv-SE"/>
        </w:rPr>
        <w:t>Levande texter?</w:t>
      </w:r>
    </w:p>
    <w:p w:rsid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Beskriv minst fem karaktärer i filmen som du tycker är viktiga och beakta mansideal samt kvinnoroll i dina beskrivningar.</w:t>
      </w:r>
    </w:p>
    <w:p w:rsid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Namnge tre grekiska gudar som finns med i filmen och beskriv deras egenskaper.</w:t>
      </w:r>
    </w:p>
    <w:p w:rsid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Vilken roll spelar gudarna i det som händer?</w:t>
      </w:r>
    </w:p>
    <w:p w:rsidR="0086474B" w:rsidRPr="00BD6F02" w:rsidRDefault="0086474B" w:rsidP="0086474B">
      <w:pPr>
        <w:pStyle w:val="Liststycke"/>
        <w:shd w:val="clear" w:color="auto" w:fill="FFFFFF"/>
        <w:spacing w:after="150" w:line="300" w:lineRule="atLeast"/>
        <w:rPr>
          <w:rFonts w:ascii="Arial" w:eastAsia="Times New Roman" w:hAnsi="Arial" w:cs="Arial"/>
          <w:color w:val="000000"/>
          <w:sz w:val="24"/>
          <w:szCs w:val="24"/>
          <w:lang w:eastAsia="sv-SE"/>
        </w:rPr>
      </w:pPr>
      <w:bookmarkStart w:id="0" w:name="_GoBack"/>
      <w:bookmarkEnd w:id="0"/>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u w:val="single"/>
          <w:lang w:eastAsia="sv-SE"/>
        </w:rPr>
        <w:t>Riktlinjer för arbete och bedömning:</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1"/>
          <w:szCs w:val="21"/>
          <w:lang w:eastAsia="sv-SE"/>
        </w:rPr>
        <w:t>A-nivå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Du diskuterar översiktligt stil, innehåll och bärande tankar i skönlitterära verk och författarskap från olika tider och epoker. Du diskuterar </w:t>
      </w:r>
      <w:r w:rsidRPr="00F226C1">
        <w:rPr>
          <w:rFonts w:ascii="Georgia" w:eastAsia="Times New Roman" w:hAnsi="Georgia" w:cs="Arial"/>
          <w:b/>
          <w:bCs/>
          <w:color w:val="000000"/>
          <w:sz w:val="24"/>
          <w:szCs w:val="24"/>
          <w:lang w:eastAsia="sv-SE"/>
        </w:rPr>
        <w:t>utförligt och nyanserat hur de skönlitterära verken förmedlar idéer och känslor samt sätter dessa verk och författarskap i relation till förhållanden </w:t>
      </w:r>
      <w:r w:rsidRPr="00F226C1">
        <w:rPr>
          <w:rFonts w:ascii="Georgia" w:eastAsia="Times New Roman" w:hAnsi="Georgia" w:cs="Arial"/>
          <w:color w:val="000000"/>
          <w:sz w:val="24"/>
          <w:szCs w:val="24"/>
          <w:lang w:eastAsia="sv-SE"/>
        </w:rPr>
        <w:t>och idéströmningar i samhället.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1"/>
          <w:szCs w:val="21"/>
          <w:lang w:eastAsia="sv-SE"/>
        </w:rPr>
        <w:t> </w:t>
      </w:r>
      <w:r w:rsidRPr="00F226C1">
        <w:rPr>
          <w:rFonts w:ascii="Georgia" w:eastAsia="Times New Roman" w:hAnsi="Georgia" w:cs="Arial"/>
          <w:b/>
          <w:bCs/>
          <w:color w:val="000000"/>
          <w:sz w:val="27"/>
          <w:szCs w:val="27"/>
          <w:lang w:eastAsia="sv-SE"/>
        </w:rPr>
        <w:t>B-nivå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Betyget B innebär att kunskapskraven för C och till övervägande del för A är uppfyllda.</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4"/>
          <w:szCs w:val="24"/>
          <w:lang w:eastAsia="sv-SE"/>
        </w:rPr>
        <w:t>C-nivå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Du diskuterar översiktligt stil, innehåll och bärande tankar i skönlitterära verk och författarskap från olika tider och epoker. Du diskuterar </w:t>
      </w:r>
      <w:r w:rsidRPr="00F226C1">
        <w:rPr>
          <w:rFonts w:ascii="Georgia" w:eastAsia="Times New Roman" w:hAnsi="Georgia" w:cs="Arial"/>
          <w:b/>
          <w:bCs/>
          <w:color w:val="000000"/>
          <w:sz w:val="24"/>
          <w:szCs w:val="24"/>
          <w:lang w:eastAsia="sv-SE"/>
        </w:rPr>
        <w:t>utförligt hur de skönlitterära verken förmedlar idéer och känslor samt sätter dessa verk och författarskap i relation till förhållanden </w:t>
      </w:r>
      <w:r w:rsidRPr="00F226C1">
        <w:rPr>
          <w:rFonts w:ascii="Georgia" w:eastAsia="Times New Roman" w:hAnsi="Georgia" w:cs="Arial"/>
          <w:color w:val="000000"/>
          <w:sz w:val="24"/>
          <w:szCs w:val="24"/>
          <w:lang w:eastAsia="sv-SE"/>
        </w:rPr>
        <w:t>och idéströmningar i samhället.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lang w:eastAsia="sv-SE"/>
        </w:rPr>
        <w:t>D-nivå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Betyget D innebär att kunskapskraven för E och till övervägande del för C är uppfyllda.</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1"/>
          <w:szCs w:val="21"/>
          <w:lang w:eastAsia="sv-SE"/>
        </w:rPr>
        <w:t>E-nivå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Du diskuterar översiktligt stil, innehåll och bärande tankar i skönlitterära verk och författarskap från olika tider och epoker. Du ger exempel på och diskuterar </w:t>
      </w:r>
      <w:r w:rsidRPr="00F226C1">
        <w:rPr>
          <w:rFonts w:ascii="Georgia" w:eastAsia="Times New Roman" w:hAnsi="Georgia" w:cs="Arial"/>
          <w:b/>
          <w:bCs/>
          <w:color w:val="000000"/>
          <w:sz w:val="24"/>
          <w:szCs w:val="24"/>
          <w:lang w:eastAsia="sv-SE"/>
        </w:rPr>
        <w:t>översiktligt samband mellan skönlitteratur</w:t>
      </w:r>
      <w:r w:rsidRPr="00F226C1">
        <w:rPr>
          <w:rFonts w:ascii="Georgia" w:eastAsia="Times New Roman" w:hAnsi="Georgia" w:cs="Arial"/>
          <w:color w:val="000000"/>
          <w:sz w:val="24"/>
          <w:szCs w:val="24"/>
          <w:lang w:eastAsia="sv-SE"/>
        </w:rPr>
        <w:t> och idéströmningar i samhället.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w:t>
      </w:r>
    </w:p>
    <w:p w:rsidR="00820C55" w:rsidRDefault="00820C55"/>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06A7F"/>
    <w:multiLevelType w:val="hybridMultilevel"/>
    <w:tmpl w:val="ED8481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2661114"/>
    <w:multiLevelType w:val="multilevel"/>
    <w:tmpl w:val="B21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55"/>
    <w:rsid w:val="00023619"/>
    <w:rsid w:val="00074BBF"/>
    <w:rsid w:val="000759C6"/>
    <w:rsid w:val="000801FF"/>
    <w:rsid w:val="000B20CC"/>
    <w:rsid w:val="000B2958"/>
    <w:rsid w:val="000B4C5D"/>
    <w:rsid w:val="000D1299"/>
    <w:rsid w:val="000E2CC5"/>
    <w:rsid w:val="000E5D8A"/>
    <w:rsid w:val="00112155"/>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86474B"/>
    <w:rsid w:val="009065A8"/>
    <w:rsid w:val="00906707"/>
    <w:rsid w:val="00930F04"/>
    <w:rsid w:val="00933CB3"/>
    <w:rsid w:val="00936C06"/>
    <w:rsid w:val="00955D95"/>
    <w:rsid w:val="00967EE9"/>
    <w:rsid w:val="009976C6"/>
    <w:rsid w:val="009B2034"/>
    <w:rsid w:val="009B3FE0"/>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BD6F02"/>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226C1"/>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95B7"/>
  <w15:docId w15:val="{7E7E3B57-6FD1-4CD0-93E6-D4A89FFC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D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865">
      <w:bodyDiv w:val="1"/>
      <w:marLeft w:val="0"/>
      <w:marRight w:val="0"/>
      <w:marTop w:val="0"/>
      <w:marBottom w:val="0"/>
      <w:divBdr>
        <w:top w:val="none" w:sz="0" w:space="0" w:color="auto"/>
        <w:left w:val="none" w:sz="0" w:space="0" w:color="auto"/>
        <w:bottom w:val="none" w:sz="0" w:space="0" w:color="auto"/>
        <w:right w:val="none" w:sz="0" w:space="0" w:color="auto"/>
      </w:divBdr>
      <w:divsChild>
        <w:div w:id="1854759646">
          <w:marLeft w:val="0"/>
          <w:marRight w:val="0"/>
          <w:marTop w:val="0"/>
          <w:marBottom w:val="0"/>
          <w:divBdr>
            <w:top w:val="none" w:sz="0" w:space="0" w:color="auto"/>
            <w:left w:val="none" w:sz="0" w:space="0" w:color="auto"/>
            <w:bottom w:val="none" w:sz="0" w:space="0" w:color="auto"/>
            <w:right w:val="none" w:sz="0" w:space="0" w:color="auto"/>
          </w:divBdr>
          <w:divsChild>
            <w:div w:id="1643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161">
      <w:bodyDiv w:val="1"/>
      <w:marLeft w:val="0"/>
      <w:marRight w:val="0"/>
      <w:marTop w:val="0"/>
      <w:marBottom w:val="0"/>
      <w:divBdr>
        <w:top w:val="none" w:sz="0" w:space="0" w:color="auto"/>
        <w:left w:val="none" w:sz="0" w:space="0" w:color="auto"/>
        <w:bottom w:val="none" w:sz="0" w:space="0" w:color="auto"/>
        <w:right w:val="none" w:sz="0" w:space="0" w:color="auto"/>
      </w:divBdr>
      <w:divsChild>
        <w:div w:id="78797974">
          <w:marLeft w:val="0"/>
          <w:marRight w:val="0"/>
          <w:marTop w:val="0"/>
          <w:marBottom w:val="0"/>
          <w:divBdr>
            <w:top w:val="none" w:sz="0" w:space="0" w:color="auto"/>
            <w:left w:val="none" w:sz="0" w:space="0" w:color="auto"/>
            <w:bottom w:val="none" w:sz="0" w:space="0" w:color="auto"/>
            <w:right w:val="none" w:sz="0" w:space="0" w:color="auto"/>
          </w:divBdr>
          <w:divsChild>
            <w:div w:id="608972173">
              <w:marLeft w:val="0"/>
              <w:marRight w:val="0"/>
              <w:marTop w:val="0"/>
              <w:marBottom w:val="0"/>
              <w:divBdr>
                <w:top w:val="none" w:sz="0" w:space="0" w:color="auto"/>
                <w:left w:val="none" w:sz="0" w:space="0" w:color="auto"/>
                <w:bottom w:val="none" w:sz="0" w:space="0" w:color="auto"/>
                <w:right w:val="none" w:sz="0" w:space="0" w:color="auto"/>
              </w:divBdr>
              <w:divsChild>
                <w:div w:id="1275400584">
                  <w:marLeft w:val="0"/>
                  <w:marRight w:val="0"/>
                  <w:marTop w:val="0"/>
                  <w:marBottom w:val="0"/>
                  <w:divBdr>
                    <w:top w:val="none" w:sz="0" w:space="0" w:color="auto"/>
                    <w:left w:val="none" w:sz="0" w:space="0" w:color="auto"/>
                    <w:bottom w:val="none" w:sz="0" w:space="0" w:color="auto"/>
                    <w:right w:val="none" w:sz="0" w:space="0" w:color="auto"/>
                  </w:divBdr>
                  <w:divsChild>
                    <w:div w:id="2035183225">
                      <w:marLeft w:val="0"/>
                      <w:marRight w:val="0"/>
                      <w:marTop w:val="0"/>
                      <w:marBottom w:val="0"/>
                      <w:divBdr>
                        <w:top w:val="none" w:sz="0" w:space="0" w:color="auto"/>
                        <w:left w:val="none" w:sz="0" w:space="0" w:color="auto"/>
                        <w:bottom w:val="none" w:sz="0" w:space="0" w:color="auto"/>
                        <w:right w:val="none" w:sz="0" w:space="0" w:color="auto"/>
                      </w:divBdr>
                      <w:divsChild>
                        <w:div w:id="1657562462">
                          <w:marLeft w:val="0"/>
                          <w:marRight w:val="0"/>
                          <w:marTop w:val="0"/>
                          <w:marBottom w:val="0"/>
                          <w:divBdr>
                            <w:top w:val="none" w:sz="0" w:space="0" w:color="auto"/>
                            <w:left w:val="none" w:sz="0" w:space="0" w:color="auto"/>
                            <w:bottom w:val="none" w:sz="0" w:space="0" w:color="auto"/>
                            <w:right w:val="none" w:sz="0" w:space="0" w:color="auto"/>
                          </w:divBdr>
                          <w:divsChild>
                            <w:div w:id="523131873">
                              <w:marLeft w:val="450"/>
                              <w:marRight w:val="0"/>
                              <w:marTop w:val="0"/>
                              <w:marBottom w:val="0"/>
                              <w:divBdr>
                                <w:top w:val="none" w:sz="0" w:space="0" w:color="auto"/>
                                <w:left w:val="none" w:sz="0" w:space="0" w:color="auto"/>
                                <w:bottom w:val="none" w:sz="0" w:space="0" w:color="auto"/>
                                <w:right w:val="none" w:sz="0" w:space="0" w:color="auto"/>
                              </w:divBdr>
                            </w:div>
                            <w:div w:id="165795770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2562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3</cp:revision>
  <dcterms:created xsi:type="dcterms:W3CDTF">2018-02-20T09:09:00Z</dcterms:created>
  <dcterms:modified xsi:type="dcterms:W3CDTF">2018-02-20T09:14:00Z</dcterms:modified>
</cp:coreProperties>
</file>