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35" w:rsidRPr="00530F9C" w:rsidRDefault="00530F9C">
      <w:pPr>
        <w:rPr>
          <w:rFonts w:ascii="Century Gothic" w:hAnsi="Century Gothic"/>
          <w:b/>
          <w:sz w:val="28"/>
        </w:rPr>
      </w:pPr>
      <w:r w:rsidRPr="00530F9C">
        <w:rPr>
          <w:rFonts w:ascii="Century Gothic" w:hAnsi="Century Gothic"/>
          <w:b/>
          <w:sz w:val="28"/>
        </w:rPr>
        <w:t xml:space="preserve">Temaschema Svenska 1 </w:t>
      </w:r>
    </w:p>
    <w:p w:rsidR="00530F9C" w:rsidRPr="00530F9C" w:rsidRDefault="00530F9C">
      <w:pPr>
        <w:rPr>
          <w:rFonts w:ascii="Century Gothic" w:hAnsi="Century Gothic"/>
          <w:sz w:val="24"/>
        </w:rPr>
      </w:pPr>
    </w:p>
    <w:p w:rsidR="00530F9C" w:rsidRPr="00530F9C" w:rsidRDefault="00530F9C">
      <w:pPr>
        <w:rPr>
          <w:rFonts w:ascii="Century Gothic" w:hAnsi="Century Gothic"/>
          <w:b/>
          <w:sz w:val="24"/>
        </w:rPr>
      </w:pPr>
      <w:r w:rsidRPr="00530F9C">
        <w:rPr>
          <w:rFonts w:ascii="Century Gothic" w:hAnsi="Century Gothic"/>
          <w:b/>
          <w:sz w:val="24"/>
        </w:rPr>
        <w:t xml:space="preserve">Tema 1 </w:t>
      </w:r>
    </w:p>
    <w:p w:rsidR="00530F9C" w:rsidRPr="00530F9C" w:rsidRDefault="00530F9C">
      <w:pPr>
        <w:rPr>
          <w:rFonts w:ascii="Century Gothic" w:hAnsi="Century Gothic"/>
          <w:sz w:val="24"/>
        </w:rPr>
      </w:pPr>
      <w:r w:rsidRPr="00530F9C">
        <w:rPr>
          <w:rFonts w:ascii="Century Gothic" w:hAnsi="Century Gothic"/>
          <w:sz w:val="24"/>
        </w:rPr>
        <w:t>Presentation, kursinnehåll och bekantskap med boken. Kommunikationsprocessen, textbegrepp och olika syften för att läsa.</w:t>
      </w:r>
    </w:p>
    <w:p w:rsidR="00530F9C" w:rsidRPr="00530F9C" w:rsidRDefault="00530F9C">
      <w:pPr>
        <w:rPr>
          <w:rFonts w:ascii="Century Gothic" w:hAnsi="Century Gothic"/>
          <w:sz w:val="24"/>
        </w:rPr>
      </w:pPr>
    </w:p>
    <w:p w:rsidR="00530F9C" w:rsidRPr="00530F9C" w:rsidRDefault="00530F9C">
      <w:pPr>
        <w:rPr>
          <w:rFonts w:ascii="Century Gothic" w:hAnsi="Century Gothic"/>
          <w:b/>
          <w:sz w:val="24"/>
        </w:rPr>
      </w:pPr>
      <w:r w:rsidRPr="00530F9C">
        <w:rPr>
          <w:rFonts w:ascii="Century Gothic" w:hAnsi="Century Gothic"/>
          <w:b/>
          <w:sz w:val="24"/>
        </w:rPr>
        <w:t xml:space="preserve">Tema 2 </w:t>
      </w:r>
    </w:p>
    <w:p w:rsidR="00530F9C" w:rsidRPr="00530F9C" w:rsidRDefault="00530F9C">
      <w:pPr>
        <w:rPr>
          <w:rFonts w:ascii="Century Gothic" w:hAnsi="Century Gothic"/>
          <w:sz w:val="24"/>
        </w:rPr>
      </w:pPr>
      <w:r w:rsidRPr="00530F9C">
        <w:rPr>
          <w:rFonts w:ascii="Century Gothic" w:hAnsi="Century Gothic"/>
          <w:sz w:val="24"/>
        </w:rPr>
        <w:t xml:space="preserve">Studieteknik, informationssökning, och ordböcker. Loggboksskrivning (reflekterande läsning) och läsning av skönlitterär bok. </w:t>
      </w:r>
    </w:p>
    <w:p w:rsidR="00530F9C" w:rsidRPr="00530F9C" w:rsidRDefault="00530F9C">
      <w:pPr>
        <w:rPr>
          <w:rFonts w:ascii="Century Gothic" w:hAnsi="Century Gothic"/>
          <w:sz w:val="24"/>
        </w:rPr>
      </w:pPr>
    </w:p>
    <w:p w:rsidR="00530F9C" w:rsidRPr="00530F9C" w:rsidRDefault="00530F9C">
      <w:pPr>
        <w:rPr>
          <w:rFonts w:ascii="Century Gothic" w:hAnsi="Century Gothic"/>
          <w:b/>
          <w:sz w:val="24"/>
        </w:rPr>
      </w:pPr>
      <w:r w:rsidRPr="00530F9C">
        <w:rPr>
          <w:rFonts w:ascii="Century Gothic" w:hAnsi="Century Gothic"/>
          <w:b/>
          <w:sz w:val="24"/>
        </w:rPr>
        <w:t xml:space="preserve">Tema 3  </w:t>
      </w:r>
    </w:p>
    <w:p w:rsidR="00530F9C" w:rsidRPr="00530F9C" w:rsidRDefault="00530F9C">
      <w:pPr>
        <w:rPr>
          <w:rFonts w:ascii="Century Gothic" w:hAnsi="Century Gothic"/>
          <w:sz w:val="24"/>
        </w:rPr>
      </w:pPr>
      <w:r w:rsidRPr="00530F9C">
        <w:rPr>
          <w:rFonts w:ascii="Century Gothic" w:hAnsi="Century Gothic"/>
          <w:sz w:val="24"/>
        </w:rPr>
        <w:t xml:space="preserve">Språkriktighet, grammatik, loggboksskrivning, </w:t>
      </w:r>
    </w:p>
    <w:p w:rsidR="00530F9C" w:rsidRPr="00530F9C" w:rsidRDefault="00530F9C">
      <w:pPr>
        <w:rPr>
          <w:rFonts w:ascii="Century Gothic" w:hAnsi="Century Gothic"/>
          <w:sz w:val="24"/>
        </w:rPr>
      </w:pPr>
    </w:p>
    <w:p w:rsidR="00530F9C" w:rsidRPr="00530F9C" w:rsidRDefault="00530F9C">
      <w:pPr>
        <w:rPr>
          <w:rFonts w:ascii="Century Gothic" w:hAnsi="Century Gothic"/>
          <w:b/>
          <w:sz w:val="24"/>
        </w:rPr>
      </w:pPr>
      <w:r w:rsidRPr="00530F9C">
        <w:rPr>
          <w:rFonts w:ascii="Century Gothic" w:hAnsi="Century Gothic"/>
          <w:b/>
          <w:sz w:val="24"/>
        </w:rPr>
        <w:t xml:space="preserve">Tema 4 </w:t>
      </w:r>
    </w:p>
    <w:p w:rsidR="00530F9C" w:rsidRPr="00530F9C" w:rsidRDefault="00530F9C">
      <w:pPr>
        <w:rPr>
          <w:rFonts w:ascii="Century Gothic" w:hAnsi="Century Gothic"/>
          <w:sz w:val="24"/>
        </w:rPr>
      </w:pPr>
      <w:r w:rsidRPr="00530F9C">
        <w:rPr>
          <w:rFonts w:ascii="Century Gothic" w:hAnsi="Century Gothic"/>
          <w:sz w:val="24"/>
        </w:rPr>
        <w:t xml:space="preserve">Avsluta loggboksskrivningen ( inlämning), argumentation, skriftlig argumenterande text. </w:t>
      </w:r>
    </w:p>
    <w:p w:rsidR="00530F9C" w:rsidRPr="00530F9C" w:rsidRDefault="00530F9C">
      <w:pPr>
        <w:rPr>
          <w:rFonts w:ascii="Century Gothic" w:hAnsi="Century Gothic"/>
          <w:sz w:val="24"/>
        </w:rPr>
      </w:pPr>
    </w:p>
    <w:p w:rsidR="00530F9C" w:rsidRPr="00530F9C" w:rsidRDefault="00530F9C">
      <w:pPr>
        <w:rPr>
          <w:rFonts w:ascii="Century Gothic" w:hAnsi="Century Gothic"/>
          <w:b/>
          <w:sz w:val="24"/>
        </w:rPr>
      </w:pPr>
      <w:r w:rsidRPr="00530F9C">
        <w:rPr>
          <w:rFonts w:ascii="Century Gothic" w:hAnsi="Century Gothic"/>
          <w:b/>
          <w:sz w:val="24"/>
        </w:rPr>
        <w:t xml:space="preserve">Tema 5 </w:t>
      </w:r>
    </w:p>
    <w:p w:rsidR="00530F9C" w:rsidRPr="00530F9C" w:rsidRDefault="00530F9C" w:rsidP="00530F9C">
      <w:pPr>
        <w:rPr>
          <w:rFonts w:ascii="Century Gothic" w:hAnsi="Century Gothic"/>
          <w:sz w:val="24"/>
        </w:rPr>
      </w:pPr>
      <w:r w:rsidRPr="00530F9C">
        <w:rPr>
          <w:rFonts w:ascii="Century Gothic" w:hAnsi="Century Gothic"/>
          <w:sz w:val="24"/>
        </w:rPr>
        <w:t xml:space="preserve">retoriska arbetsprocessen, Powerpoint, referat, </w:t>
      </w:r>
    </w:p>
    <w:p w:rsidR="00530F9C" w:rsidRPr="00530F9C" w:rsidRDefault="00530F9C" w:rsidP="00530F9C">
      <w:pPr>
        <w:rPr>
          <w:rFonts w:ascii="Century Gothic" w:hAnsi="Century Gothic"/>
          <w:sz w:val="24"/>
        </w:rPr>
      </w:pPr>
    </w:p>
    <w:p w:rsidR="00530F9C" w:rsidRPr="00530F9C" w:rsidRDefault="00530F9C" w:rsidP="00530F9C">
      <w:pPr>
        <w:rPr>
          <w:rFonts w:ascii="Century Gothic" w:hAnsi="Century Gothic"/>
          <w:b/>
          <w:sz w:val="24"/>
        </w:rPr>
      </w:pPr>
      <w:r w:rsidRPr="00530F9C">
        <w:rPr>
          <w:rFonts w:ascii="Century Gothic" w:hAnsi="Century Gothic"/>
          <w:b/>
          <w:sz w:val="24"/>
        </w:rPr>
        <w:t xml:space="preserve">Tema 6 </w:t>
      </w:r>
    </w:p>
    <w:p w:rsidR="00530F9C" w:rsidRPr="00530F9C" w:rsidRDefault="00530F9C" w:rsidP="00530F9C">
      <w:pPr>
        <w:rPr>
          <w:rFonts w:ascii="Century Gothic" w:hAnsi="Century Gothic"/>
          <w:sz w:val="24"/>
        </w:rPr>
      </w:pPr>
      <w:r w:rsidRPr="00530F9C">
        <w:rPr>
          <w:rFonts w:ascii="Century Gothic" w:hAnsi="Century Gothic"/>
          <w:sz w:val="24"/>
        </w:rPr>
        <w:t xml:space="preserve">Kritisk granskning av text, olika texttyper, läsning av noveller + dikter. </w:t>
      </w:r>
    </w:p>
    <w:p w:rsidR="00530F9C" w:rsidRPr="00530F9C" w:rsidRDefault="00530F9C" w:rsidP="00530F9C">
      <w:pPr>
        <w:rPr>
          <w:rFonts w:ascii="Century Gothic" w:hAnsi="Century Gothic"/>
          <w:sz w:val="24"/>
        </w:rPr>
      </w:pPr>
    </w:p>
    <w:p w:rsidR="00530F9C" w:rsidRPr="00530F9C" w:rsidRDefault="00530F9C" w:rsidP="00530F9C">
      <w:pPr>
        <w:rPr>
          <w:rFonts w:ascii="Century Gothic" w:hAnsi="Century Gothic"/>
          <w:b/>
          <w:sz w:val="24"/>
        </w:rPr>
      </w:pPr>
      <w:r w:rsidRPr="00530F9C">
        <w:rPr>
          <w:rFonts w:ascii="Century Gothic" w:hAnsi="Century Gothic"/>
          <w:b/>
          <w:sz w:val="24"/>
        </w:rPr>
        <w:t xml:space="preserve">Tema 7 </w:t>
      </w:r>
    </w:p>
    <w:p w:rsidR="00530F9C" w:rsidRPr="00530F9C" w:rsidRDefault="00530F9C" w:rsidP="00530F9C">
      <w:pPr>
        <w:rPr>
          <w:rFonts w:ascii="Century Gothic" w:hAnsi="Century Gothic"/>
          <w:sz w:val="24"/>
        </w:rPr>
      </w:pPr>
      <w:r w:rsidRPr="00530F9C">
        <w:rPr>
          <w:rFonts w:ascii="Century Gothic" w:hAnsi="Century Gothic"/>
          <w:sz w:val="24"/>
        </w:rPr>
        <w:t xml:space="preserve">Förberedelser av nationella proven. </w:t>
      </w:r>
      <w:bookmarkStart w:id="0" w:name="_GoBack"/>
      <w:bookmarkEnd w:id="0"/>
    </w:p>
    <w:p w:rsidR="00530F9C" w:rsidRPr="00530F9C" w:rsidRDefault="00530F9C">
      <w:pPr>
        <w:rPr>
          <w:rFonts w:ascii="Century Gothic" w:hAnsi="Century Gothic"/>
          <w:sz w:val="24"/>
        </w:rPr>
      </w:pPr>
    </w:p>
    <w:p w:rsidR="00530F9C" w:rsidRPr="00530F9C" w:rsidRDefault="00530F9C">
      <w:pPr>
        <w:rPr>
          <w:rFonts w:ascii="Century Gothic" w:hAnsi="Century Gothic"/>
          <w:sz w:val="24"/>
        </w:rPr>
      </w:pPr>
    </w:p>
    <w:p w:rsidR="00530F9C" w:rsidRPr="00530F9C" w:rsidRDefault="00530F9C">
      <w:pPr>
        <w:rPr>
          <w:rFonts w:ascii="Century Gothic" w:hAnsi="Century Gothic"/>
          <w:sz w:val="24"/>
        </w:rPr>
      </w:pPr>
    </w:p>
    <w:sectPr w:rsidR="00530F9C" w:rsidRPr="00530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9C"/>
    <w:rsid w:val="004E2ACA"/>
    <w:rsid w:val="00530F9C"/>
    <w:rsid w:val="00A0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8EE4"/>
  <w15:chartTrackingRefBased/>
  <w15:docId w15:val="{77316D34-C0FB-4D8B-AC04-0B1BF758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30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0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Grahn</dc:creator>
  <cp:keywords/>
  <dc:description/>
  <cp:lastModifiedBy>Anna Grahn</cp:lastModifiedBy>
  <cp:revision>1</cp:revision>
  <cp:lastPrinted>2019-01-28T10:00:00Z</cp:lastPrinted>
  <dcterms:created xsi:type="dcterms:W3CDTF">2019-01-28T09:51:00Z</dcterms:created>
  <dcterms:modified xsi:type="dcterms:W3CDTF">2019-01-28T10:02:00Z</dcterms:modified>
</cp:coreProperties>
</file>