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47" w:rsidRPr="004333D3" w:rsidRDefault="00C1657D" w:rsidP="00E51D47">
      <w:pPr>
        <w:spacing w:before="150" w:after="150" w:line="600" w:lineRule="atLeast"/>
        <w:outlineLvl w:val="1"/>
        <w:rPr>
          <w:rFonts w:ascii="inherit" w:eastAsia="Times New Roman" w:hAnsi="inherit" w:cs="Times New Roman"/>
          <w:sz w:val="42"/>
          <w:szCs w:val="42"/>
          <w:lang w:eastAsia="sv-SE"/>
        </w:rPr>
      </w:pPr>
      <w:r>
        <w:rPr>
          <w:rFonts w:ascii="inherit" w:eastAsia="Times New Roman" w:hAnsi="inherit" w:cs="Times New Roman"/>
          <w:sz w:val="42"/>
          <w:szCs w:val="42"/>
          <w:lang w:eastAsia="sv-SE"/>
        </w:rPr>
        <w:t>Arbetsuppgifter för Tema 5</w:t>
      </w:r>
    </w:p>
    <w:p w:rsidR="00E51D47" w:rsidRPr="004333D3" w:rsidRDefault="00C1657D" w:rsidP="00E51D47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aps/>
          <w:color w:val="000000"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u w:val="single"/>
          <w:lang w:eastAsia="sv-SE"/>
        </w:rPr>
        <w:t>HEMARBETE 5</w:t>
      </w:r>
    </w:p>
    <w:p w:rsidR="00BC209C" w:rsidRDefault="00C1657D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Hemarbete 5</w:t>
      </w:r>
      <w:r w:rsidR="00BC209C"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omfattar följande:</w:t>
      </w:r>
    </w:p>
    <w:p w:rsidR="00860E40" w:rsidRPr="005E04CA" w:rsidRDefault="00860E40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:rsidR="00102D2F" w:rsidRDefault="00102D2F" w:rsidP="00102D2F">
      <w:pPr>
        <w:pStyle w:val="Liststycke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Läs om att tala och lyssna</w:t>
      </w:r>
      <w:r w:rsidR="00C1657D"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i boken </w:t>
      </w:r>
      <w:r w:rsidR="00C1657D" w:rsidRPr="00102D2F">
        <w:rPr>
          <w:rFonts w:ascii="Arial" w:eastAsia="Times New Roman" w:hAnsi="Arial" w:cs="Arial"/>
          <w:i/>
          <w:iCs/>
          <w:sz w:val="21"/>
          <w:szCs w:val="21"/>
          <w:lang w:eastAsia="sv-SE"/>
        </w:rPr>
        <w:t>Människans texter - språket</w:t>
      </w:r>
      <w:r w:rsidR="00C1657D" w:rsidRPr="00102D2F">
        <w:rPr>
          <w:rFonts w:ascii="Arial" w:eastAsia="Times New Roman" w:hAnsi="Arial" w:cs="Arial"/>
          <w:sz w:val="21"/>
          <w:szCs w:val="21"/>
          <w:lang w:eastAsia="sv-SE"/>
        </w:rPr>
        <w:t> </w:t>
      </w:r>
      <w:r w:rsidR="00C1657D"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på s. </w:t>
      </w: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216-233</w:t>
      </w:r>
      <w:r w:rsidR="00C1657D"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samt </w:t>
      </w: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238-241. Gå också igenom bildspelet om tal.</w:t>
      </w:r>
    </w:p>
    <w:p w:rsidR="00102D2F" w:rsidRPr="00102D2F" w:rsidRDefault="00102D2F" w:rsidP="00102D2F">
      <w:pPr>
        <w:pStyle w:val="Liststycke"/>
        <w:numPr>
          <w:ilvl w:val="0"/>
          <w:numId w:val="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Förbered ett tal till </w:t>
      </w:r>
      <w:proofErr w:type="spellStart"/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närträffen</w:t>
      </w:r>
      <w:proofErr w:type="spellEnd"/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. Syftet är att du ska presentera något: </w:t>
      </w:r>
    </w:p>
    <w:p w:rsidR="00102D2F" w:rsidRPr="00102D2F" w:rsidRDefault="00102D2F" w:rsidP="00102D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En låt</w:t>
      </w:r>
    </w:p>
    <w:p w:rsidR="00102D2F" w:rsidRPr="00102D2F" w:rsidRDefault="00102D2F" w:rsidP="00102D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En bok</w:t>
      </w:r>
    </w:p>
    <w:p w:rsidR="00102D2F" w:rsidRPr="00102D2F" w:rsidRDefault="00102D2F" w:rsidP="00102D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En artist</w:t>
      </w:r>
    </w:p>
    <w:p w:rsidR="00102D2F" w:rsidRPr="00102D2F" w:rsidRDefault="00102D2F" w:rsidP="00102D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En författare</w:t>
      </w:r>
    </w:p>
    <w:p w:rsidR="00102D2F" w:rsidRPr="00102D2F" w:rsidRDefault="00102D2F" w:rsidP="00102D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En film</w:t>
      </w:r>
    </w:p>
    <w:p w:rsidR="00102D2F" w:rsidRPr="00102D2F" w:rsidRDefault="00102D2F" w:rsidP="00102D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En maträtt </w:t>
      </w:r>
    </w:p>
    <w:p w:rsidR="00102D2F" w:rsidRPr="00102D2F" w:rsidRDefault="00102D2F" w:rsidP="00102D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Ett resmål </w:t>
      </w:r>
    </w:p>
    <w:p w:rsidR="00102D2F" w:rsidRPr="00102D2F" w:rsidRDefault="00102D2F" w:rsidP="00102D2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Din presentation ska vara ungefär fem minuter lång. Till presentationen ska du även ha med </w:t>
      </w: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ett bildspel,</w:t>
      </w: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en bild</w:t>
      </w: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eller ett annat stöd för presentationen</w:t>
      </w: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. Innan träffen ska du skicka in ett</w:t>
      </w:r>
      <w:r w:rsidRPr="00102D2F">
        <w:rPr>
          <w:rFonts w:ascii="Arial" w:eastAsia="Times New Roman" w:hAnsi="Arial" w:cs="Arial"/>
          <w:b/>
          <w:color w:val="000000"/>
          <w:sz w:val="24"/>
          <w:szCs w:val="24"/>
          <w:lang w:eastAsia="sv-SE"/>
        </w:rPr>
        <w:t xml:space="preserve"> </w:t>
      </w:r>
      <w:proofErr w:type="spellStart"/>
      <w:r w:rsidRPr="00102D2F">
        <w:rPr>
          <w:rFonts w:ascii="Arial" w:eastAsia="Times New Roman" w:hAnsi="Arial" w:cs="Arial"/>
          <w:b/>
          <w:color w:val="000000"/>
          <w:sz w:val="24"/>
          <w:szCs w:val="24"/>
          <w:lang w:eastAsia="sv-SE"/>
        </w:rPr>
        <w:t>talmanus</w:t>
      </w:r>
      <w:proofErr w:type="spellEnd"/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.  </w:t>
      </w:r>
    </w:p>
    <w:p w:rsidR="00102D2F" w:rsidRPr="00102D2F" w:rsidRDefault="00102D2F" w:rsidP="00102D2F">
      <w:pPr>
        <w:pStyle w:val="Liststycke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Läs om referat på s. 96-110.</w:t>
      </w:r>
    </w:p>
    <w:p w:rsidR="00102D2F" w:rsidRPr="00102D2F" w:rsidRDefault="00102D2F" w:rsidP="00102D2F">
      <w:pPr>
        <w:pStyle w:val="Liststycke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Korta ner följande text från 78 till max 40 ord:</w:t>
      </w:r>
    </w:p>
    <w:p w:rsidR="00102D2F" w:rsidRPr="008832C8" w:rsidRDefault="00102D2F" w:rsidP="00102D2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Vem är den mest omtyckte detektiven i världen? Det är utan tvekan Sherlock Holmes. Det är märkligt för han var en struntförnäm herre i rutig keps och slängkappa, med en pipa i ena handen och en fiol i den andra. Han skapades av författaren Arthur Conan Doyle i slutet av 1800-talet och blev snart en kultfigur. Än idag kommer tusentals besökare till hans hemadress på 221b Baker </w:t>
      </w:r>
      <w:proofErr w:type="spellStart"/>
      <w:r w:rsidRPr="008832C8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Street</w:t>
      </w:r>
      <w:proofErr w:type="spellEnd"/>
      <w:r w:rsidRPr="008832C8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 i London. Och det trots att adressen inte ens finns! (78 ord)</w:t>
      </w:r>
    </w:p>
    <w:p w:rsidR="00102D2F" w:rsidRPr="005E04CA" w:rsidRDefault="00102D2F" w:rsidP="00BC20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4. Gör uppgift 7.3 på s. 108-109.</w:t>
      </w:r>
    </w:p>
    <w:p w:rsidR="00E51D47" w:rsidRPr="004333D3" w:rsidRDefault="00E51D47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E51D47" w:rsidRPr="00874FC0" w:rsidRDefault="00E51D47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874FC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/>
        </w:rPr>
        <w:t>Skicka in:</w:t>
      </w:r>
      <w:r w:rsidRPr="00874FC0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 </w:t>
      </w:r>
    </w:p>
    <w:p w:rsidR="00BC209C" w:rsidRPr="00874FC0" w:rsidRDefault="00842931" w:rsidP="005B22BB">
      <w:pPr>
        <w:pStyle w:val="Liststycke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874FC0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Ditt </w:t>
      </w:r>
      <w:proofErr w:type="spellStart"/>
      <w:r w:rsidRPr="00874FC0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talmanus</w:t>
      </w:r>
      <w:proofErr w:type="spellEnd"/>
      <w:r w:rsidRPr="00874FC0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.</w:t>
      </w:r>
    </w:p>
    <w:p w:rsidR="00842931" w:rsidRPr="00874FC0" w:rsidRDefault="00842931" w:rsidP="005B22BB">
      <w:pPr>
        <w:pStyle w:val="Liststycke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874FC0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Referatuppgifterna.</w:t>
      </w:r>
    </w:p>
    <w:p w:rsidR="00E51D47" w:rsidRPr="00874FC0" w:rsidRDefault="005F31C3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sv-SE"/>
        </w:rPr>
      </w:pPr>
      <w:r w:rsidRPr="00874FC0">
        <w:rPr>
          <w:rFonts w:ascii="Arial" w:eastAsia="Times New Roman" w:hAnsi="Arial" w:cs="Arial"/>
          <w:b/>
          <w:color w:val="000000"/>
          <w:sz w:val="24"/>
          <w:szCs w:val="24"/>
          <w:lang w:eastAsia="sv-SE"/>
        </w:rPr>
        <w:t>senast en timme före nästa träff.</w:t>
      </w:r>
    </w:p>
    <w:p w:rsidR="00C1657D" w:rsidRPr="00874FC0" w:rsidRDefault="00C1657D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sv-SE"/>
        </w:rPr>
      </w:pPr>
    </w:p>
    <w:p w:rsidR="00C1657D" w:rsidRPr="00874FC0" w:rsidRDefault="008D7EE5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u w:val="single"/>
          <w:lang w:eastAsia="sv-SE"/>
        </w:rPr>
      </w:pPr>
      <w:r w:rsidRPr="00874FC0">
        <w:rPr>
          <w:rFonts w:ascii="Arial" w:eastAsia="Times New Roman" w:hAnsi="Arial" w:cs="Arial"/>
          <w:color w:val="000000"/>
          <w:sz w:val="24"/>
          <w:szCs w:val="24"/>
          <w:u w:val="single"/>
          <w:lang w:eastAsia="sv-SE"/>
        </w:rPr>
        <w:t xml:space="preserve">Kunskapskrav för </w:t>
      </w:r>
      <w:r w:rsidR="00874FC0" w:rsidRPr="00874FC0">
        <w:rPr>
          <w:rFonts w:ascii="Arial" w:eastAsia="Times New Roman" w:hAnsi="Arial" w:cs="Arial"/>
          <w:color w:val="000000"/>
          <w:sz w:val="24"/>
          <w:szCs w:val="24"/>
          <w:u w:val="single"/>
          <w:lang w:eastAsia="sv-SE"/>
        </w:rPr>
        <w:t>tal</w:t>
      </w:r>
      <w:r w:rsidRPr="00874FC0">
        <w:rPr>
          <w:rFonts w:ascii="Arial" w:eastAsia="Times New Roman" w:hAnsi="Arial" w:cs="Arial"/>
          <w:color w:val="000000"/>
          <w:sz w:val="24"/>
          <w:szCs w:val="24"/>
          <w:u w:val="single"/>
          <w:lang w:eastAsia="sv-SE"/>
        </w:rPr>
        <w:t>:</w:t>
      </w:r>
    </w:p>
    <w:p w:rsidR="008D7EE5" w:rsidRPr="00874FC0" w:rsidRDefault="008D7EE5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:rsidR="00874FC0" w:rsidRPr="008832C8" w:rsidRDefault="00874FC0" w:rsidP="00874F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Betyget E</w:t>
      </w:r>
    </w:p>
    <w:p w:rsidR="00874FC0" w:rsidRPr="008832C8" w:rsidRDefault="00874FC0" w:rsidP="00874F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Eleven kan, i förberedda samtal och diskussioner, muntligt förmedla egna tankar och åsikter samt genomföra muntlig framställning inför en grupp. Detta gör eleven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med viss säkerhet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Den muntliga framställningen är sammanhängande och begriplig. Språket är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till viss del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 anpassat till 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lastRenderedPageBreak/>
        <w:t>syfte, mottagare och kommunikations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softHyphen/>
        <w:t>situation. Vidare kan eleven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med viss säkerhet 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använda något presentationstekniskt hjälpmedel.</w:t>
      </w:r>
    </w:p>
    <w:p w:rsidR="00874FC0" w:rsidRPr="008832C8" w:rsidRDefault="00874FC0" w:rsidP="00874F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Eleven kan skriva argumenterande text och andra typer av texter, som är sammanhängande och begripliga samt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till viss del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anpassade till syfte, mottagare och kommunikations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softHyphen/>
        <w:t>situation. Eleven kan i huvudsak följa skriftspråkets normer för språkriktighet.</w:t>
      </w:r>
    </w:p>
    <w:p w:rsidR="00874FC0" w:rsidRPr="008832C8" w:rsidRDefault="00874FC0" w:rsidP="00874F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Betyget C</w:t>
      </w:r>
    </w:p>
    <w:p w:rsidR="00874FC0" w:rsidRPr="008832C8" w:rsidRDefault="00874FC0" w:rsidP="00874F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Eleven kan, i förberedda samtal och diskussioner, muntligt förmedla egna tankar och åsikter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på ett nyanserat sätt 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samt genomföra muntlig framställning inför en grupp. Detta gör eleven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med viss säkerhet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Den muntliga framställningen är sammanhängande och begriplig,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 och dispositionen tydligt urskiljbar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Språket är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ledigt och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anpassat till syfte, mottagare och kommunikations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softHyphen/>
        <w:t>situation.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Eleven har viss åhörarkontakt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Vidare kan eleven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med viss säkerhet 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använda något presentationstekniskt hjälpmedel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som stöder och tydliggör den muntliga framställningen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</w:t>
      </w:r>
    </w:p>
    <w:p w:rsidR="00874FC0" w:rsidRPr="008832C8" w:rsidRDefault="00874FC0" w:rsidP="00874F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Eleven kan skriva argumenterande text och andra typer av texter, som är sammanhängande och begripliga samt anpassade till syfte, mottagare och kommunikations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softHyphen/>
        <w:t>situation.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Dispositionen i den skriftliga framställningen är tydligt urskiljbar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Eleven kan i huvudsak följa skriftspråkets normer för språkriktighet,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 och språket är varierat och delvis välformulerat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</w:t>
      </w:r>
    </w:p>
    <w:p w:rsidR="00874FC0" w:rsidRPr="008832C8" w:rsidRDefault="00874FC0" w:rsidP="00874F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bookmarkStart w:id="0" w:name="_GoBack"/>
      <w:bookmarkEnd w:id="0"/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Betyget A</w:t>
      </w:r>
    </w:p>
    <w:p w:rsidR="00874FC0" w:rsidRPr="008832C8" w:rsidRDefault="00874FC0" w:rsidP="00874F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Eleven kan, i förberedda samtal och diskussioner, muntligt förmedla egna tankar och åsikter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på ett nyanserat sätt 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samt genomföra muntlig framställning inför en grupp. Detta gör eleven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med säkerhet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Den muntliga framställningen är sammanhängande, begriplig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 och väldisponerad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Språket är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ledigt och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anpassat till syfte, mottagare och kommunikations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softHyphen/>
        <w:t>situation.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Eleven har god åhörarkontakt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Vidare kan eleven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med säkerhet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använda något presentationstekniskt hjälpmedel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som stöder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,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 tydliggör och är väl integrerat i den muntliga framställningen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</w:t>
      </w:r>
    </w:p>
    <w:p w:rsidR="00874FC0" w:rsidRPr="008832C8" w:rsidRDefault="00874FC0" w:rsidP="00874F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Eleven kan skriva argumenterande text och andra typer av texter, som är sammanhängande, begripliga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och väldisponerade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samt anpassade till syfte, mottagare och kommunikations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softHyphen/>
        <w:t>situation.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Dispositionen i den skriftliga framställningen är tydligt urskiljbar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Eleven kan i huvudsak följa skriftspråkets normer för språkriktighet,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 och språket är varierat och innehåller goda formuleringar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</w:t>
      </w:r>
    </w:p>
    <w:p w:rsidR="00820C55" w:rsidRPr="00E51D47" w:rsidRDefault="00820C55" w:rsidP="00E51D47"/>
    <w:sectPr w:rsidR="00820C55" w:rsidRPr="00E51D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17" w:rsidRDefault="00737E17" w:rsidP="00141021">
      <w:pPr>
        <w:spacing w:after="0" w:line="240" w:lineRule="auto"/>
      </w:pPr>
      <w:r>
        <w:separator/>
      </w:r>
    </w:p>
  </w:endnote>
  <w:endnote w:type="continuationSeparator" w:id="0">
    <w:p w:rsidR="00737E17" w:rsidRDefault="00737E17" w:rsidP="0014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17" w:rsidRDefault="00737E17" w:rsidP="00141021">
      <w:pPr>
        <w:spacing w:after="0" w:line="240" w:lineRule="auto"/>
      </w:pPr>
      <w:r>
        <w:separator/>
      </w:r>
    </w:p>
  </w:footnote>
  <w:footnote w:type="continuationSeparator" w:id="0">
    <w:p w:rsidR="00737E17" w:rsidRDefault="00737E17" w:rsidP="0014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21" w:rsidRDefault="00141021" w:rsidP="00141021">
    <w:pPr>
      <w:pStyle w:val="Sidhuvud"/>
      <w:jc w:val="center"/>
    </w:pP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>
          <wp:extent cx="2076450" cy="565150"/>
          <wp:effectExtent l="0" t="0" r="0" b="6350"/>
          <wp:docPr id="1" name="Bildobjekt 1" descr="https://lh6.googleusercontent.com/NFznOqSQC923rXBZcdEMTXpm1dqv-6yqJTb0V1a5mc-LoMP-KeqeHSAQ18Uwzh7nEhXdd5PQOK6_FTnOMIKnTFXJU1ft74wZnawcXKJUR6CilQlRihfgruiDmMVQm5ERFO7RZdF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FznOqSQC923rXBZcdEMTXpm1dqv-6yqJTb0V1a5mc-LoMP-KeqeHSAQ18Uwzh7nEhXdd5PQOK6_FTnOMIKnTFXJU1ft74wZnawcXKJUR6CilQlRihfgruiDmMVQm5ERFO7RZdF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>
          <wp:extent cx="2241550" cy="571500"/>
          <wp:effectExtent l="0" t="0" r="6350" b="0"/>
          <wp:docPr id="2" name="Bildobjekt 2" descr="https://lh5.googleusercontent.com/QOx1wg1tZsBuek1aLGO-Q62bCJaTXvTXdVx-D7x-DRRyGmnmtz5rd_TI9DnUaHb04chO-JJYAt-wwjMpGCbP9ixExHLfUvd4wBM4kJ46_5wdmkC8tJ-7EMs4SkKp3PnxaPALyi0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QOx1wg1tZsBuek1aLGO-Q62bCJaTXvTXdVx-D7x-DRRyGmnmtz5rd_TI9DnUaHb04chO-JJYAt-wwjMpGCbP9ixExHLfUvd4wBM4kJ46_5wdmkC8tJ-7EMs4SkKp3PnxaPALyi0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67289"/>
    <w:multiLevelType w:val="hybridMultilevel"/>
    <w:tmpl w:val="3B8CDB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073EE"/>
    <w:multiLevelType w:val="hybridMultilevel"/>
    <w:tmpl w:val="04C0AE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347E0"/>
    <w:multiLevelType w:val="multilevel"/>
    <w:tmpl w:val="64D4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D3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02D2F"/>
    <w:rsid w:val="00141021"/>
    <w:rsid w:val="00141A83"/>
    <w:rsid w:val="00156C24"/>
    <w:rsid w:val="0016661B"/>
    <w:rsid w:val="00167183"/>
    <w:rsid w:val="001879BB"/>
    <w:rsid w:val="001D0377"/>
    <w:rsid w:val="0020375C"/>
    <w:rsid w:val="00222722"/>
    <w:rsid w:val="00224030"/>
    <w:rsid w:val="002739E1"/>
    <w:rsid w:val="002B4D4B"/>
    <w:rsid w:val="002C4320"/>
    <w:rsid w:val="002E1BC8"/>
    <w:rsid w:val="002F0C93"/>
    <w:rsid w:val="00332060"/>
    <w:rsid w:val="003350EB"/>
    <w:rsid w:val="00352CD8"/>
    <w:rsid w:val="00354565"/>
    <w:rsid w:val="00392727"/>
    <w:rsid w:val="003E08B0"/>
    <w:rsid w:val="004328B8"/>
    <w:rsid w:val="004333D3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063A8"/>
    <w:rsid w:val="005259B0"/>
    <w:rsid w:val="0052799A"/>
    <w:rsid w:val="005704C4"/>
    <w:rsid w:val="00593FB0"/>
    <w:rsid w:val="005B22BB"/>
    <w:rsid w:val="005B2A41"/>
    <w:rsid w:val="005B33EC"/>
    <w:rsid w:val="005D1663"/>
    <w:rsid w:val="005D7C3B"/>
    <w:rsid w:val="005E04CA"/>
    <w:rsid w:val="005F0067"/>
    <w:rsid w:val="005F31C3"/>
    <w:rsid w:val="005F6513"/>
    <w:rsid w:val="00603599"/>
    <w:rsid w:val="0061226D"/>
    <w:rsid w:val="0062163C"/>
    <w:rsid w:val="0064274E"/>
    <w:rsid w:val="0064717D"/>
    <w:rsid w:val="00693FAC"/>
    <w:rsid w:val="006B507A"/>
    <w:rsid w:val="006D6879"/>
    <w:rsid w:val="006E7D35"/>
    <w:rsid w:val="00732B27"/>
    <w:rsid w:val="00737E1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0F94"/>
    <w:rsid w:val="00842931"/>
    <w:rsid w:val="00843809"/>
    <w:rsid w:val="00860E40"/>
    <w:rsid w:val="00862851"/>
    <w:rsid w:val="00874FC0"/>
    <w:rsid w:val="008D7EE5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6D36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BC209C"/>
    <w:rsid w:val="00C02E36"/>
    <w:rsid w:val="00C06AA8"/>
    <w:rsid w:val="00C1657D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301A3"/>
    <w:rsid w:val="00E506A4"/>
    <w:rsid w:val="00E51D47"/>
    <w:rsid w:val="00E538E4"/>
    <w:rsid w:val="00E7115E"/>
    <w:rsid w:val="00E7137B"/>
    <w:rsid w:val="00E82B74"/>
    <w:rsid w:val="00EC1032"/>
    <w:rsid w:val="00EC1BB3"/>
    <w:rsid w:val="00EC79D6"/>
    <w:rsid w:val="00F20FE3"/>
    <w:rsid w:val="00F84731"/>
    <w:rsid w:val="00F91E11"/>
    <w:rsid w:val="00FB36BB"/>
    <w:rsid w:val="00FB6590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F927"/>
  <w15:docId w15:val="{A7002106-1D18-4727-BEC0-C45B6AC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1021"/>
  </w:style>
  <w:style w:type="paragraph" w:styleId="Sidfot">
    <w:name w:val="footer"/>
    <w:basedOn w:val="Normal"/>
    <w:link w:val="Sidfot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1021"/>
  </w:style>
  <w:style w:type="paragraph" w:styleId="Liststycke">
    <w:name w:val="List Paragraph"/>
    <w:basedOn w:val="Normal"/>
    <w:uiPriority w:val="34"/>
    <w:qFormat/>
    <w:rsid w:val="005B2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3</cp:revision>
  <dcterms:created xsi:type="dcterms:W3CDTF">2020-09-30T14:00:00Z</dcterms:created>
  <dcterms:modified xsi:type="dcterms:W3CDTF">2020-09-30T14:02:00Z</dcterms:modified>
</cp:coreProperties>
</file>