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B6" w:rsidRPr="00E54EB6" w:rsidRDefault="00E54EB6" w:rsidP="00E54EB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001D50" w:rsidRPr="00001D50" w:rsidRDefault="00580A27" w:rsidP="00001D50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Arbetsuppgifter för tema 3</w:t>
      </w:r>
    </w:p>
    <w:p w:rsidR="00001D50" w:rsidRPr="00001D50" w:rsidRDefault="00580A27" w:rsidP="00001D50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aps/>
          <w:color w:val="000000"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>ARBETSUPPGIFTER FÖR TEMA 3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Syftet med detta arbeta är att du ska få kunskap om uppbyggnad, språk och stil i olika typer av texter samt referat och kritisk granskning av texter. Målet är att du ska skriva en utredande text samt lära dig normer och </w:t>
      </w:r>
      <w:r w:rsidR="00BF2EF5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stildrag som hör till denna </w:t>
      </w:r>
      <w:proofErr w:type="spellStart"/>
      <w:r w:rsidR="00BF2EF5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text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typ</w:t>
      </w:r>
      <w:proofErr w:type="spellEnd"/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 </w:t>
      </w:r>
    </w:p>
    <w:p w:rsidR="00BE1782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1) 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Det material du ska använda dig av är det du har läst om dialekter och minoritetsspråk i läroboken, länkar som behandlar dialekter och minoritetsspråk och andra källor som tar upp ämnet.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2) Din uppgift är att skriva en utredande text på temat 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dialekter eller minoritetsspråk. Här nedan följer förslag på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frågeställning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ar du kan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utgå ifrån samt den tänkta disposition som din text ska ha. Din text ska vara sammanhängande och behöver inte ha underrubrikerna inledning, avhandling och avslutning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D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essa ska mer fungera som ett stöd för dig i ditt skrivande. Om du vill kan du sätta ut underrubriker men dessa väljer du själv.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Frågeställning: 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Vilken utbredning har dialekten/språket och vad har påverkat utbredningen? Hur har antalet som använder dialekten/språket utvecklats under de senaste 10/20 åren och varför? Vilka typiska språkliga drag finns i dialekten/språket och var kommer de ifrån?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ind w:left="1304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Inledning: 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Presentera ditt ämne. Definiera 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dialekten/språket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Presentera frågeställningen.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Avhandling: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1)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Var talas dialekten/språket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?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Av vilka? Varför?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2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)Vad är typiskt för dialekten/språket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?</w:t>
      </w:r>
    </w:p>
    <w:p w:rsid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3)</w:t>
      </w:r>
      <w:r w:rsidR="00BE1782" w:rsidRP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</w:t>
      </w:r>
      <w:r w:rsidR="00BE1782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Hur har dialekten/språket och dess utbredning utvecklats över tid och varför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?</w:t>
      </w:r>
    </w:p>
    <w:p w:rsidR="003352D1" w:rsidRPr="00001D50" w:rsidRDefault="003352D1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sv-SE"/>
        </w:rPr>
        <w:t>4. Vad skiljer dialekter från språk?/Vad avgör om språkliga varianter är dialekter eller egna språk?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I avhandlingen </w:t>
      </w:r>
      <w:r w:rsidR="00F756C9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ska du</w:t>
      </w:r>
      <w:r w:rsidR="00F218D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sammanställa information från </w:t>
      </w:r>
      <w:r w:rsidR="00F756C9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läroboken, länkar och andra källor. Alla källor måste anges korrekt i texten och redovisas i en litteraturförteckning i slutet.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Avslutning: 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Sammanfatta vad du kommit fram till. Resonera kring dina slutsatser och redogör för egna reflektioner.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I den utredande texten måste du använda dig av referattekniken eftersom det blir nödvändigt att återkoppla till olika källor som du använder dig av i din redogörelse. Till din text bör du använda dig av </w:t>
      </w:r>
      <w:r w:rsidRPr="00001D50">
        <w:rPr>
          <w:rFonts w:ascii="Arial" w:eastAsia="Times New Roman" w:hAnsi="Arial" w:cs="Arial"/>
          <w:color w:val="000000"/>
          <w:sz w:val="21"/>
          <w:szCs w:val="21"/>
          <w:u w:val="single"/>
          <w:lang w:eastAsia="sv-SE"/>
        </w:rPr>
        <w:t>minst fem källor.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lastRenderedPageBreak/>
        <w:t>OBS: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använd dig av löpande källhänvisningar i din text! Antingen Harvardsystemet eller Oxfordsystemet.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sv-SE"/>
        </w:rPr>
        <w:t>Till nästa träff: </w:t>
      </w:r>
      <w:r w:rsidR="00F756C9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Du ska skriva ett utkast.</w:t>
      </w:r>
      <w:r w:rsidRPr="00001D50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Utkastet bör innehålla alla delar (inledning, avhandling, avslutning).  Detta utkast får du sedan respons på och därefter får du i uppgift att i nästa hemarbete renskriva och förbättra din text ytterligare. </w:t>
      </w:r>
    </w:p>
    <w:p w:rsidR="00001D50" w:rsidRPr="00001D50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001D50" w:rsidRPr="00001D50" w:rsidRDefault="00001D50" w:rsidP="00001D50">
      <w:pPr>
        <w:shd w:val="clear" w:color="auto" w:fill="FFFFFF"/>
        <w:spacing w:before="150" w:after="150" w:line="30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/>
        </w:rPr>
        <w:t>Riktlinjer för arbete och bedömning: 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Betyget A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Du kan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med säkerhet 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samla, sovra och sammanställa information från olika källor och kan med utgångspunkt från detta skriva en utredande text som är sammanhängande och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väldisponerade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 Framställningen innehåller såväl belysande exempel som nya och vidgade perspektiv på det lästa. Dessutom resonerar och drar du välgrundade och nyanserade slutsatser utifrån dina resonemang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 Texten är anpassad till syfte, mottagare och kommunikationssituation. Du kan tillämpa regler för citat- och referatteknik och följer i huvudsak skriftspråkets normer för språkriktighet. Språket är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träffsäkert, klart och 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varierat och innehåller goda formuleringar.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Betyget B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Betyget B innebär att kunskapskraven för C och till övervägande del för A är uppfyllda.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Betyget C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Du kan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med viss säkerhet 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samla, sovra och sammanställa information från olika källor. Med utgångspunkt från detta kan du skriva en utredande text som är sammanhängande,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väldisponerade och som ger ett nytt perspektiv på det lästa. Dessutom resonerar och drar du slutsatser utifrån dina resonemang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 Texten är anpassad till syfte, mottagare och kommunikationssituation. Du kan tillämpa regler för citat- och referatteknik och följer i huvudsak skriftspråkets normer för språkriktighet. Språket är </w:t>
      </w: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sv-SE"/>
        </w:rPr>
        <w:t>klart och </w:t>
      </w: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varierat samt innehåller goda formuleringar.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Betyget D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Betyget D innebär att kunskapskraven för E och till övervägande del för C är uppfyllda.</w:t>
      </w:r>
    </w:p>
    <w:p w:rsidR="00001D50" w:rsidRPr="00001D50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001D50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Betyget E</w:t>
      </w:r>
    </w:p>
    <w:p w:rsidR="00001D50" w:rsidRPr="00070FB5" w:rsidRDefault="00001D50" w:rsidP="00001D50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sv-SE"/>
        </w:rPr>
      </w:pPr>
      <w:r w:rsidRPr="00070FB5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t>Du kan </w:t>
      </w:r>
      <w:r w:rsidRPr="00070FB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sv-SE"/>
        </w:rPr>
        <w:t>med viss säkerhet </w:t>
      </w:r>
      <w:r w:rsidRPr="00070FB5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t>samla, sovra och sammanställa information från olika källor. Med utgångspunkt från detta kan du skriva en utredande text som är sammanhängande </w:t>
      </w:r>
      <w:r w:rsidRPr="00070FB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sv-SE"/>
        </w:rPr>
        <w:t>och har tydligt urskiljbar disposition</w:t>
      </w:r>
      <w:r w:rsidRPr="00070FB5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t>. Texten är </w:t>
      </w:r>
      <w:r w:rsidRPr="00070FB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sv-SE"/>
        </w:rPr>
        <w:t>till viss del</w:t>
      </w:r>
      <w:r w:rsidRPr="00070FB5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t> anpassad till syfte, mottagare och kommunikationssituation. Du kan tillämpa regler för citat- och referatteknik och följer i huvudsak skriftspråkets normer för språkriktighet. Språket är varierat och innehåller goda formuleringar.</w:t>
      </w:r>
    </w:p>
    <w:p w:rsidR="00001D50" w:rsidRPr="00070FB5" w:rsidRDefault="00001D50" w:rsidP="00001D5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sv-SE"/>
        </w:rPr>
      </w:pPr>
    </w:p>
    <w:p w:rsidR="00820C55" w:rsidRDefault="00820C55"/>
    <w:sectPr w:rsidR="00820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B6" w:rsidRDefault="00B22EB6" w:rsidP="00AB1645">
      <w:pPr>
        <w:spacing w:after="0" w:line="240" w:lineRule="auto"/>
      </w:pPr>
      <w:r>
        <w:separator/>
      </w:r>
    </w:p>
  </w:endnote>
  <w:endnote w:type="continuationSeparator" w:id="0">
    <w:p w:rsidR="00B22EB6" w:rsidRDefault="00B22EB6" w:rsidP="00A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45" w:rsidRDefault="00AB16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45" w:rsidRDefault="00AB16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45" w:rsidRDefault="00AB16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B6" w:rsidRDefault="00B22EB6" w:rsidP="00AB1645">
      <w:pPr>
        <w:spacing w:after="0" w:line="240" w:lineRule="auto"/>
      </w:pPr>
      <w:r>
        <w:separator/>
      </w:r>
    </w:p>
  </w:footnote>
  <w:footnote w:type="continuationSeparator" w:id="0">
    <w:p w:rsidR="00B22EB6" w:rsidRDefault="00B22EB6" w:rsidP="00AB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45" w:rsidRDefault="00AB16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45" w:rsidRPr="00AB1645" w:rsidRDefault="00AB1645" w:rsidP="00AB1645">
    <w:pPr>
      <w:pStyle w:val="Sidhuvud"/>
    </w:pPr>
    <w:r>
      <w:tab/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 wp14:anchorId="27A8DB0C" wp14:editId="13E821F2">
          <wp:extent cx="2076450" cy="565150"/>
          <wp:effectExtent l="0" t="0" r="0" b="6350"/>
          <wp:docPr id="5" name="Bildobjekt 5" descr="https://lh6.googleusercontent.com/NFznOqSQC923rXBZcdEMTXpm1dqv-6yqJTb0V1a5mc-LoMP-KeqeHSAQ18Uwzh7nEhXdd5PQOK6_FTnOMIKnTFXJU1ft74wZnawcXKJUR6CilQlRihfgruiDmMVQm5ERFO7RZd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FznOqSQC923rXBZcdEMTXpm1dqv-6yqJTb0V1a5mc-LoMP-KeqeHSAQ18Uwzh7nEhXdd5PQOK6_FTnOMIKnTFXJU1ft74wZnawcXKJUR6CilQlRihfgruiDmMVQm5ERFO7RZdF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 wp14:anchorId="35FF2362" wp14:editId="17FD37C0">
          <wp:extent cx="2241550" cy="571500"/>
          <wp:effectExtent l="0" t="0" r="6350" b="0"/>
          <wp:docPr id="4" name="Bildobjekt 4" descr="https://lh5.googleusercontent.com/QOx1wg1tZsBuek1aLGO-Q62bCJaTXvTXdVx-D7x-DRRyGmnmtz5rd_TI9DnUaHb04chO-JJYAt-wwjMpGCbP9ixExHLfUvd4wBM4kJ46_5wdmkC8tJ-7EMs4SkKp3PnxaPALyi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Ox1wg1tZsBuek1aLGO-Q62bCJaTXvTXdVx-D7x-DRRyGmnmtz5rd_TI9DnUaHb04chO-JJYAt-wwjMpGCbP9ixExHLfUvd4wBM4kJ46_5wdmkC8tJ-7EMs4SkKp3PnxaPALyi0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645" w:rsidRDefault="00AB16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1114"/>
    <w:multiLevelType w:val="multilevel"/>
    <w:tmpl w:val="B214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55"/>
    <w:rsid w:val="00001D50"/>
    <w:rsid w:val="00023619"/>
    <w:rsid w:val="00070FB5"/>
    <w:rsid w:val="00074BBF"/>
    <w:rsid w:val="000759C6"/>
    <w:rsid w:val="000801FF"/>
    <w:rsid w:val="00094F63"/>
    <w:rsid w:val="000B20CC"/>
    <w:rsid w:val="000B2958"/>
    <w:rsid w:val="000B4C5D"/>
    <w:rsid w:val="000D1299"/>
    <w:rsid w:val="000E2CC5"/>
    <w:rsid w:val="000E5D8A"/>
    <w:rsid w:val="00112155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352D1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80A27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1645"/>
    <w:rsid w:val="00AB2A6A"/>
    <w:rsid w:val="00AB321F"/>
    <w:rsid w:val="00AC19BE"/>
    <w:rsid w:val="00AC34E4"/>
    <w:rsid w:val="00AE580D"/>
    <w:rsid w:val="00B2059F"/>
    <w:rsid w:val="00B22EB6"/>
    <w:rsid w:val="00B66EE2"/>
    <w:rsid w:val="00BA7188"/>
    <w:rsid w:val="00BE1782"/>
    <w:rsid w:val="00BF2EF5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907E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54EB6"/>
    <w:rsid w:val="00E7115E"/>
    <w:rsid w:val="00E7137B"/>
    <w:rsid w:val="00E82B74"/>
    <w:rsid w:val="00EC1032"/>
    <w:rsid w:val="00EC79D6"/>
    <w:rsid w:val="00F20FE3"/>
    <w:rsid w:val="00F218D8"/>
    <w:rsid w:val="00F226C1"/>
    <w:rsid w:val="00F756C9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6E4A"/>
  <w15:docId w15:val="{D3EFBC1B-25C6-4097-B98E-936E3870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B1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1645"/>
  </w:style>
  <w:style w:type="paragraph" w:styleId="Sidfot">
    <w:name w:val="footer"/>
    <w:basedOn w:val="Normal"/>
    <w:link w:val="SidfotChar"/>
    <w:uiPriority w:val="99"/>
    <w:unhideWhenUsed/>
    <w:rsid w:val="00AB1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1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187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95770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5</cp:revision>
  <dcterms:created xsi:type="dcterms:W3CDTF">2018-01-30T09:33:00Z</dcterms:created>
  <dcterms:modified xsi:type="dcterms:W3CDTF">2021-01-18T12:05:00Z</dcterms:modified>
</cp:coreProperties>
</file>